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3B995" w14:textId="7BCBC6A4" w:rsidR="009C1B14" w:rsidRPr="00BF7D57" w:rsidRDefault="009C1B14" w:rsidP="009C1B14">
      <w:pPr>
        <w:spacing w:after="240"/>
        <w:ind w:right="-1"/>
        <w:rPr>
          <w:rFonts w:ascii="Proxima Nova Light" w:eastAsia="Calibri" w:hAnsi="Proxima Nova Light" w:cs="Open Sans"/>
          <w:szCs w:val="18"/>
          <w:lang w:val="nl-NL"/>
        </w:rPr>
      </w:pPr>
      <w:r w:rsidRPr="00BF7D57">
        <w:rPr>
          <w:rFonts w:ascii="Proxima Nova Light" w:hAnsi="Proxima Nova Light"/>
          <w:lang w:val="nl-NL" w:eastAsia="nl-NL"/>
        </w:rPr>
        <w:t>MIG-MAG-performance-</w:t>
      </w:r>
      <w:r w:rsidR="00034BC4" w:rsidRPr="00BF7D57">
        <w:rPr>
          <w:rFonts w:ascii="Proxima Nova Light" w:hAnsi="Proxima Nova Light"/>
          <w:lang w:val="nl-NL" w:eastAsia="nl-NL"/>
        </w:rPr>
        <w:t>lastoorts</w:t>
      </w:r>
      <w:r w:rsidRPr="00BF7D57">
        <w:rPr>
          <w:rFonts w:ascii="Proxima Nova Light" w:hAnsi="Proxima Nova Light"/>
          <w:lang w:val="nl-NL" w:eastAsia="nl-NL"/>
        </w:rPr>
        <w:t xml:space="preserve"> voor de industrie van de toekomst</w:t>
      </w:r>
    </w:p>
    <w:p w14:paraId="7ED35B52" w14:textId="41AB088A" w:rsidR="009C1B14" w:rsidRPr="00BF7D57" w:rsidRDefault="009C1B14" w:rsidP="009C1B14">
      <w:pPr>
        <w:spacing w:after="240" w:line="240" w:lineRule="auto"/>
        <w:ind w:right="-1"/>
        <w:rPr>
          <w:rFonts w:ascii="Proxima Nova" w:eastAsia="Calibri" w:hAnsi="Proxima Nova" w:cs="Open Sans"/>
          <w:sz w:val="32"/>
          <w:szCs w:val="32"/>
          <w:lang w:val="nl-NL"/>
        </w:rPr>
      </w:pPr>
      <w:r w:rsidRPr="00BF7D57">
        <w:rPr>
          <w:rFonts w:ascii="Proxima Nova" w:hAnsi="Proxima Nova"/>
          <w:sz w:val="32"/>
          <w:lang w:val="nl-NL" w:eastAsia="nl-NL"/>
        </w:rPr>
        <w:t>Lassen in de topklasse met de nieuwe LMS-</w:t>
      </w:r>
      <w:r w:rsidR="00034BC4" w:rsidRPr="00BF7D57">
        <w:rPr>
          <w:rFonts w:ascii="Proxima Nova" w:hAnsi="Proxima Nova"/>
          <w:sz w:val="32"/>
          <w:lang w:val="nl-NL" w:eastAsia="nl-NL"/>
        </w:rPr>
        <w:t>lastoortsen</w:t>
      </w:r>
      <w:r w:rsidRPr="00BF7D57">
        <w:rPr>
          <w:rFonts w:ascii="Proxima Nova" w:hAnsi="Proxima Nova"/>
          <w:sz w:val="32"/>
          <w:lang w:val="nl-NL" w:eastAsia="nl-NL"/>
        </w:rPr>
        <w:t xml:space="preserve"> van Lorch</w:t>
      </w:r>
    </w:p>
    <w:p w14:paraId="0D6362F6" w14:textId="7D616C56" w:rsidR="009C1B14" w:rsidRPr="00BF7D57" w:rsidRDefault="009C1B14" w:rsidP="009C1B14">
      <w:pPr>
        <w:spacing w:after="240"/>
        <w:ind w:right="-1"/>
        <w:rPr>
          <w:rFonts w:ascii="Open Sans" w:eastAsia="Calibri" w:hAnsi="Open Sans" w:cs="Open Sans"/>
          <w:i/>
          <w:sz w:val="20"/>
          <w:szCs w:val="20"/>
          <w:lang w:val="nl-NL"/>
        </w:rPr>
      </w:pPr>
      <w:r w:rsidRPr="00BF7D57">
        <w:rPr>
          <w:rFonts w:ascii="Open Sans" w:hAnsi="Open Sans"/>
          <w:i/>
          <w:sz w:val="20"/>
          <w:lang w:val="nl-NL" w:eastAsia="nl-NL"/>
        </w:rPr>
        <w:t xml:space="preserve">Een ergonomisch baanbrekende </w:t>
      </w:r>
      <w:r w:rsidR="00034BC4" w:rsidRPr="00BF7D57">
        <w:rPr>
          <w:rFonts w:ascii="Open Sans" w:hAnsi="Open Sans"/>
          <w:i/>
          <w:sz w:val="20"/>
          <w:lang w:val="nl-NL" w:eastAsia="nl-NL"/>
        </w:rPr>
        <w:t>lastoorts</w:t>
      </w:r>
      <w:r w:rsidRPr="00BF7D57">
        <w:rPr>
          <w:rFonts w:ascii="Open Sans" w:hAnsi="Open Sans"/>
          <w:i/>
          <w:sz w:val="20"/>
          <w:lang w:val="nl-NL" w:eastAsia="nl-NL"/>
        </w:rPr>
        <w:t xml:space="preserve"> met talrijke technische innovaties zal lassers in de toekomst een laservaring van topklasse bieden. De nieuwe Lorch </w:t>
      </w:r>
      <w:r w:rsidR="00034BC4" w:rsidRPr="00BF7D57">
        <w:rPr>
          <w:rFonts w:ascii="Open Sans" w:hAnsi="Open Sans"/>
          <w:i/>
          <w:sz w:val="20"/>
          <w:lang w:val="nl-NL" w:eastAsia="nl-NL"/>
        </w:rPr>
        <w:t>lastoorts</w:t>
      </w:r>
      <w:r w:rsidRPr="00BF7D57">
        <w:rPr>
          <w:rFonts w:ascii="Open Sans" w:hAnsi="Open Sans"/>
          <w:i/>
          <w:sz w:val="20"/>
          <w:lang w:val="nl-NL" w:eastAsia="nl-NL"/>
        </w:rPr>
        <w:t xml:space="preserve"> zijn compromisloos ontwikkeld voor een hogere productiviteit en grondstofbesparende slijtage. </w:t>
      </w:r>
    </w:p>
    <w:p w14:paraId="38D828BF" w14:textId="7E759DE7" w:rsidR="009C1B14" w:rsidRPr="00BF7D57" w:rsidRDefault="009C1B14" w:rsidP="009C1B14">
      <w:pPr>
        <w:spacing w:after="240"/>
        <w:ind w:right="-1"/>
        <w:rPr>
          <w:rFonts w:ascii="Open Sans" w:eastAsia="Calibri" w:hAnsi="Open Sans" w:cs="Open Sans"/>
          <w:sz w:val="20"/>
          <w:lang w:val="nl-NL"/>
        </w:rPr>
      </w:pPr>
      <w:r w:rsidRPr="00BF7D57">
        <w:rPr>
          <w:rFonts w:ascii="Open Sans" w:hAnsi="Open Sans"/>
          <w:sz w:val="20"/>
          <w:lang w:val="nl-NL" w:eastAsia="nl-NL"/>
        </w:rPr>
        <w:t xml:space="preserve">Gebouwd voor de toekomst van het lassen: Onder deze slogan stelt Lorch Schweißtechnik op Euroblech 2022 onder de naam LMS een nieuwe systeemfamilie aan </w:t>
      </w:r>
      <w:r w:rsidR="00034BC4" w:rsidRPr="00BF7D57">
        <w:rPr>
          <w:rFonts w:ascii="Open Sans" w:hAnsi="Open Sans"/>
          <w:sz w:val="20"/>
          <w:lang w:val="nl-NL" w:eastAsia="nl-NL"/>
        </w:rPr>
        <w:t>lastoortsen</w:t>
      </w:r>
      <w:r w:rsidRPr="00BF7D57">
        <w:rPr>
          <w:rFonts w:ascii="Open Sans" w:hAnsi="Open Sans"/>
          <w:sz w:val="20"/>
          <w:lang w:val="nl-NL" w:eastAsia="nl-NL"/>
        </w:rPr>
        <w:t xml:space="preserve"> voor het MIG-MAG-lassen voor. Om het lassen minder vermoeiend een eenvoudiger te maken, werd de </w:t>
      </w:r>
      <w:r w:rsidR="00034BC4" w:rsidRPr="00BF7D57">
        <w:rPr>
          <w:rFonts w:ascii="Open Sans" w:hAnsi="Open Sans"/>
          <w:sz w:val="20"/>
          <w:lang w:val="nl-NL" w:eastAsia="nl-NL"/>
        </w:rPr>
        <w:t>lastoorts</w:t>
      </w:r>
      <w:r w:rsidRPr="00BF7D57">
        <w:rPr>
          <w:rFonts w:ascii="Open Sans" w:hAnsi="Open Sans"/>
          <w:sz w:val="20"/>
          <w:lang w:val="nl-NL" w:eastAsia="nl-NL"/>
        </w:rPr>
        <w:t xml:space="preserve"> in zijn ergonomie volledig opnieuw ontwikkeld zodat hij perfect in de hand van de lasser ligt. Hij is optimaal uitgebalanceerd, beschikt over een slanke en ergonomisch gevormde handgreep en over een perfecte greep door de voor Lorch kenmerkende vasthoudknoppen en 2K zachte zones in de </w:t>
      </w:r>
      <w:r w:rsidR="00034BC4" w:rsidRPr="00BF7D57">
        <w:rPr>
          <w:rFonts w:ascii="Open Sans" w:hAnsi="Open Sans"/>
          <w:sz w:val="20"/>
          <w:lang w:val="nl-NL" w:eastAsia="nl-NL"/>
        </w:rPr>
        <w:t>lastoorts</w:t>
      </w:r>
      <w:r w:rsidRPr="00BF7D57">
        <w:rPr>
          <w:rFonts w:ascii="Open Sans" w:hAnsi="Open Sans"/>
          <w:sz w:val="20"/>
          <w:lang w:val="nl-NL" w:eastAsia="nl-NL"/>
        </w:rPr>
        <w:t xml:space="preserve">greep. De bijzonder storingsarme contourontwerp - belangrijk voor bijvoorbeeld pendelbewegingen met de </w:t>
      </w:r>
      <w:r w:rsidR="00034BC4" w:rsidRPr="00BF7D57">
        <w:rPr>
          <w:rFonts w:ascii="Open Sans" w:hAnsi="Open Sans"/>
          <w:sz w:val="20"/>
          <w:lang w:val="nl-NL" w:eastAsia="nl-NL"/>
        </w:rPr>
        <w:t>lastoorts</w:t>
      </w:r>
      <w:r w:rsidRPr="00BF7D57">
        <w:rPr>
          <w:rFonts w:ascii="Open Sans" w:hAnsi="Open Sans"/>
          <w:sz w:val="20"/>
          <w:lang w:val="nl-NL" w:eastAsia="nl-NL"/>
        </w:rPr>
        <w:t xml:space="preserve"> - draagt bij tot de top</w:t>
      </w:r>
      <w:r w:rsidR="00034BC4" w:rsidRPr="00BF7D57">
        <w:rPr>
          <w:rFonts w:ascii="Open Sans" w:hAnsi="Open Sans"/>
          <w:sz w:val="20"/>
          <w:lang w:val="nl-NL" w:eastAsia="nl-NL"/>
        </w:rPr>
        <w:t>-</w:t>
      </w:r>
      <w:r w:rsidRPr="00BF7D57">
        <w:rPr>
          <w:rFonts w:ascii="Open Sans" w:hAnsi="Open Sans"/>
          <w:sz w:val="20"/>
          <w:lang w:val="nl-NL" w:eastAsia="nl-NL"/>
        </w:rPr>
        <w:t>ergonomie, evenals het meer</w:t>
      </w:r>
      <w:r w:rsidR="00034BC4" w:rsidRPr="00BF7D57">
        <w:rPr>
          <w:rFonts w:ascii="Open Sans" w:hAnsi="Open Sans"/>
          <w:sz w:val="20"/>
          <w:lang w:val="nl-NL" w:eastAsia="nl-NL"/>
        </w:rPr>
        <w:t>-</w:t>
      </w:r>
      <w:r w:rsidRPr="00BF7D57">
        <w:rPr>
          <w:rFonts w:ascii="Open Sans" w:hAnsi="Open Sans"/>
          <w:sz w:val="20"/>
          <w:lang w:val="nl-NL" w:eastAsia="nl-NL"/>
        </w:rPr>
        <w:t>kogel</w:t>
      </w:r>
      <w:r w:rsidR="00034BC4" w:rsidRPr="00BF7D57">
        <w:rPr>
          <w:rFonts w:ascii="Open Sans" w:hAnsi="Open Sans"/>
          <w:sz w:val="20"/>
          <w:lang w:val="nl-NL" w:eastAsia="nl-NL"/>
        </w:rPr>
        <w:t>-</w:t>
      </w:r>
      <w:r w:rsidRPr="00BF7D57">
        <w:rPr>
          <w:rFonts w:ascii="Open Sans" w:hAnsi="Open Sans"/>
          <w:sz w:val="20"/>
          <w:lang w:val="nl-NL" w:eastAsia="nl-NL"/>
        </w:rPr>
        <w:t xml:space="preserve">gewricht. Dit zorgt voor een effectieve knikbescherming en laat toch toe dat het slangenpakket in alle richtingen volledig beweeglijk is. Dit garandeert een zeer lage belasting voor de lasser in normale en ook in gedwongen posities. </w:t>
      </w:r>
    </w:p>
    <w:p w14:paraId="579FF5C3" w14:textId="506932B1" w:rsidR="009C1B14" w:rsidRPr="00BF7D57" w:rsidRDefault="009C1B14" w:rsidP="009C1B14">
      <w:pPr>
        <w:spacing w:after="240"/>
        <w:ind w:right="-1"/>
        <w:rPr>
          <w:rFonts w:ascii="Open Sans" w:eastAsia="Calibri" w:hAnsi="Open Sans" w:cs="Open Sans"/>
          <w:sz w:val="20"/>
          <w:lang w:val="nl-NL"/>
        </w:rPr>
      </w:pPr>
      <w:r w:rsidRPr="00BF7D57">
        <w:rPr>
          <w:rFonts w:ascii="Open Sans" w:hAnsi="Open Sans"/>
          <w:sz w:val="20"/>
          <w:lang w:val="nl-NL" w:eastAsia="nl-NL"/>
        </w:rPr>
        <w:t>De bijnaam "Performance-</w:t>
      </w:r>
      <w:r w:rsidR="00034BC4" w:rsidRPr="00BF7D57">
        <w:rPr>
          <w:rFonts w:ascii="Open Sans" w:hAnsi="Open Sans"/>
          <w:sz w:val="20"/>
          <w:lang w:val="nl-NL" w:eastAsia="nl-NL"/>
        </w:rPr>
        <w:t>lastoorts</w:t>
      </w:r>
      <w:r w:rsidRPr="00BF7D57">
        <w:rPr>
          <w:rFonts w:ascii="Open Sans" w:hAnsi="Open Sans"/>
          <w:sz w:val="20"/>
          <w:lang w:val="nl-NL" w:eastAsia="nl-NL"/>
        </w:rPr>
        <w:t xml:space="preserve">" kreeg de LMS door een reeks innovaties. Zo maakt een speciale beschermende gasgeleider (octrooi aangevraagd) extra koeling van de stroomkop en een optimale gasstroom in het uitlaatgebied mogelijk. De consequente toepassing van koper-koperverbindingen en de zeer efficiënte koeling leiden tot een aanzienlijk lagere </w:t>
      </w:r>
      <w:r w:rsidR="00034BC4" w:rsidRPr="00BF7D57">
        <w:rPr>
          <w:rFonts w:ascii="Open Sans" w:hAnsi="Open Sans"/>
          <w:sz w:val="20"/>
          <w:lang w:val="nl-NL" w:eastAsia="nl-NL"/>
        </w:rPr>
        <w:t>leiding weerstand</w:t>
      </w:r>
      <w:r w:rsidRPr="00BF7D57">
        <w:rPr>
          <w:rFonts w:ascii="Open Sans" w:hAnsi="Open Sans"/>
          <w:sz w:val="20"/>
          <w:lang w:val="nl-NL" w:eastAsia="nl-NL"/>
        </w:rPr>
        <w:t xml:space="preserve"> in de </w:t>
      </w:r>
      <w:r w:rsidR="00034BC4" w:rsidRPr="00BF7D57">
        <w:rPr>
          <w:rFonts w:ascii="Open Sans" w:hAnsi="Open Sans"/>
          <w:sz w:val="20"/>
          <w:lang w:val="nl-NL" w:eastAsia="nl-NL"/>
        </w:rPr>
        <w:t>lastoorts</w:t>
      </w:r>
      <w:r w:rsidRPr="00BF7D57">
        <w:rPr>
          <w:rFonts w:ascii="Open Sans" w:hAnsi="Open Sans"/>
          <w:sz w:val="20"/>
          <w:lang w:val="nl-NL" w:eastAsia="nl-NL"/>
        </w:rPr>
        <w:t xml:space="preserve"> en minder slijtage door thermische belasting. De gecoördineerde vorm tussen de stroomkop en de binnencontour van de gaskop resulteert in een laminaire gasstroom, waardoor een perfecte gasdekking wordt gegarandeerd, wat bijzonder gunstig is bij het lassen van aluminium. De over de doorn getrokken stroomkoppen gaan de vorming van microbogen in de binnenste contactbuis tegen en het speciale ontwerp van de stroomkoppen zorgt ook voor een draadrichteffect en een optimale stroomoverdracht naar de draad.  </w:t>
      </w:r>
    </w:p>
    <w:p w14:paraId="2EA41388" w14:textId="6F944265" w:rsidR="009C1B14" w:rsidRPr="00BF7D57" w:rsidRDefault="009C1B14" w:rsidP="009C1B14">
      <w:pPr>
        <w:spacing w:after="240"/>
        <w:ind w:right="-1"/>
        <w:rPr>
          <w:rFonts w:ascii="Open Sans" w:eastAsia="Calibri" w:hAnsi="Open Sans" w:cs="Open Sans"/>
          <w:sz w:val="20"/>
          <w:lang w:val="nl-NL"/>
        </w:rPr>
      </w:pPr>
      <w:r w:rsidRPr="00BF7D57">
        <w:rPr>
          <w:rFonts w:ascii="Open Sans" w:hAnsi="Open Sans"/>
          <w:sz w:val="20"/>
          <w:lang w:val="nl-NL" w:eastAsia="nl-NL"/>
        </w:rPr>
        <w:lastRenderedPageBreak/>
        <w:t xml:space="preserve">De talrijke innovaties zorgen bij het lassen voor een extreem stabiele en rustige vlamboog en een merkbaar verbeterde materiaalovergang. Zo komt het tot minder ongewilde lasonderbrekingen en de productiviteit van de lasser wordt nogmaals aanzienlijk verhoogd. De perfecte gasdekking en de optimale stroomovergang brengen bij het lassen van edelstaal een aluminium aanzienlijke voordelen: De aanloopkleuren bij </w:t>
      </w:r>
      <w:r w:rsidR="00034BC4" w:rsidRPr="00BF7D57">
        <w:rPr>
          <w:rFonts w:ascii="Open Sans" w:hAnsi="Open Sans"/>
          <w:sz w:val="20"/>
          <w:lang w:val="nl-NL" w:eastAsia="nl-NL"/>
        </w:rPr>
        <w:t>RVS</w:t>
      </w:r>
      <w:r w:rsidRPr="00BF7D57">
        <w:rPr>
          <w:rFonts w:ascii="Open Sans" w:hAnsi="Open Sans"/>
          <w:sz w:val="20"/>
          <w:lang w:val="nl-NL" w:eastAsia="nl-NL"/>
        </w:rPr>
        <w:t xml:space="preserve"> worden geminimaliseerd en het smeulen op aluminium verminderd. De duidelijk zuiverdere naden voeren over het algemeen tot minder werk en verlagen zo de productiekosten. Technisch wordt het LMS-</w:t>
      </w:r>
      <w:r w:rsidR="00034BC4" w:rsidRPr="00BF7D57">
        <w:rPr>
          <w:rFonts w:ascii="Open Sans" w:hAnsi="Open Sans"/>
          <w:sz w:val="20"/>
          <w:lang w:val="nl-NL" w:eastAsia="nl-NL"/>
        </w:rPr>
        <w:t>lastoorts</w:t>
      </w:r>
      <w:r w:rsidRPr="00BF7D57">
        <w:rPr>
          <w:rFonts w:ascii="Open Sans" w:hAnsi="Open Sans"/>
          <w:sz w:val="20"/>
          <w:lang w:val="nl-NL" w:eastAsia="nl-NL"/>
        </w:rPr>
        <w:t xml:space="preserve">programma afgerond door een herstelvriendelijke constructie en een gaszuinige, afzonderlijke beschermende gasgeleider door de </w:t>
      </w:r>
      <w:r w:rsidR="00034BC4" w:rsidRPr="00BF7D57">
        <w:rPr>
          <w:rFonts w:ascii="Open Sans" w:hAnsi="Open Sans"/>
          <w:sz w:val="20"/>
          <w:lang w:val="nl-NL" w:eastAsia="nl-NL"/>
        </w:rPr>
        <w:t>lastoorts</w:t>
      </w:r>
      <w:r w:rsidRPr="00BF7D57">
        <w:rPr>
          <w:rFonts w:ascii="Open Sans" w:hAnsi="Open Sans"/>
          <w:sz w:val="20"/>
          <w:lang w:val="nl-NL" w:eastAsia="nl-NL"/>
        </w:rPr>
        <w:t xml:space="preserve">. Samen met het verminderde verbruik van slijtage-onderdelen draagt dit bij tot meer duurzaamheid bij het lassen.    </w:t>
      </w:r>
    </w:p>
    <w:p w14:paraId="678E0C24" w14:textId="295E4794" w:rsidR="009C1B14" w:rsidRPr="00BF7D57" w:rsidRDefault="009C1B14" w:rsidP="009C1B14">
      <w:pPr>
        <w:spacing w:after="240"/>
        <w:ind w:right="-1"/>
        <w:rPr>
          <w:rFonts w:ascii="Open Sans" w:eastAsia="Calibri" w:hAnsi="Open Sans" w:cs="Open Sans"/>
          <w:sz w:val="20"/>
          <w:lang w:val="nl-NL"/>
        </w:rPr>
      </w:pPr>
      <w:r w:rsidRPr="00BF7D57">
        <w:rPr>
          <w:rFonts w:ascii="Open Sans" w:hAnsi="Open Sans"/>
          <w:sz w:val="20"/>
          <w:lang w:val="nl-NL" w:eastAsia="nl-NL"/>
        </w:rPr>
        <w:t xml:space="preserve">Lorch stelt de nieuwe </w:t>
      </w:r>
      <w:r w:rsidR="00034BC4" w:rsidRPr="00BF7D57">
        <w:rPr>
          <w:rFonts w:ascii="Open Sans" w:hAnsi="Open Sans"/>
          <w:sz w:val="20"/>
          <w:lang w:val="nl-NL" w:eastAsia="nl-NL"/>
        </w:rPr>
        <w:t>lastoorts</w:t>
      </w:r>
      <w:r w:rsidRPr="00BF7D57">
        <w:rPr>
          <w:rFonts w:ascii="Open Sans" w:hAnsi="Open Sans"/>
          <w:sz w:val="20"/>
          <w:lang w:val="nl-NL" w:eastAsia="nl-NL"/>
        </w:rPr>
        <w:t xml:space="preserve"> op Euroblech in twee varianten voor: als standaardvariant en in de Powermaster-versie met scherm en knoppen voor de afstandsbediening van de Lorch-lasinstallatie rechtstreeks aan de </w:t>
      </w:r>
      <w:r w:rsidR="00034BC4" w:rsidRPr="00BF7D57">
        <w:rPr>
          <w:rFonts w:ascii="Open Sans" w:hAnsi="Open Sans"/>
          <w:sz w:val="20"/>
          <w:lang w:val="nl-NL" w:eastAsia="nl-NL"/>
        </w:rPr>
        <w:t>lastoorts</w:t>
      </w:r>
      <w:r w:rsidRPr="00BF7D57">
        <w:rPr>
          <w:rFonts w:ascii="Open Sans" w:hAnsi="Open Sans"/>
          <w:sz w:val="20"/>
          <w:lang w:val="nl-NL" w:eastAsia="nl-NL"/>
        </w:rPr>
        <w:t>kop. De LMS-</w:t>
      </w:r>
      <w:r w:rsidR="00034BC4" w:rsidRPr="00BF7D57">
        <w:rPr>
          <w:rFonts w:ascii="Open Sans" w:hAnsi="Open Sans"/>
          <w:sz w:val="20"/>
          <w:lang w:val="nl-NL" w:eastAsia="nl-NL"/>
        </w:rPr>
        <w:t>lastoortsen</w:t>
      </w:r>
      <w:r w:rsidRPr="00BF7D57">
        <w:rPr>
          <w:rFonts w:ascii="Open Sans" w:hAnsi="Open Sans"/>
          <w:sz w:val="20"/>
          <w:lang w:val="nl-NL" w:eastAsia="nl-NL"/>
        </w:rPr>
        <w:t xml:space="preserve"> zijn optimaal geschikt voor het puls-lassen, in het bijzonder voor de Lorch S- en MicorMIG-pulsreeks, en uitgerust met een Euro-centrale aansluiting. Zo kunnen ook de Lorch-processen op alle bestaande Lorch MIG-MAG-installaties perfect lassen. Beide varianten zijn met de traditionele</w:t>
      </w:r>
      <w:r w:rsidR="00034BC4" w:rsidRPr="00BF7D57">
        <w:rPr>
          <w:rFonts w:ascii="Open Sans" w:hAnsi="Open Sans"/>
          <w:sz w:val="20"/>
          <w:lang w:val="nl-NL" w:eastAsia="nl-NL"/>
        </w:rPr>
        <w:t xml:space="preserve"> lengtes</w:t>
      </w:r>
      <w:r w:rsidRPr="00BF7D57">
        <w:rPr>
          <w:rFonts w:ascii="Open Sans" w:hAnsi="Open Sans"/>
          <w:sz w:val="20"/>
          <w:lang w:val="nl-NL" w:eastAsia="nl-NL"/>
        </w:rPr>
        <w:t xml:space="preserve"> van drie, vier en vijf meter beschikbaar en in gas- en watergekoelde uitvoering voor verschillende stroomsterktes van 250 tot 500 ampère. </w:t>
      </w:r>
    </w:p>
    <w:p w14:paraId="4F74A2B6" w14:textId="3E24AD46" w:rsidR="009C1B14" w:rsidRPr="00BF7D57" w:rsidRDefault="009C1B14" w:rsidP="009C1B14">
      <w:pPr>
        <w:spacing w:after="240"/>
        <w:ind w:right="-1"/>
        <w:rPr>
          <w:rFonts w:ascii="Open Sans" w:eastAsia="Calibri" w:hAnsi="Open Sans" w:cs="Open Sans"/>
          <w:sz w:val="20"/>
          <w:lang w:val="nl-NL"/>
        </w:rPr>
      </w:pPr>
      <w:r w:rsidRPr="00BF7D57">
        <w:rPr>
          <w:rFonts w:ascii="Open Sans" w:hAnsi="Open Sans"/>
          <w:sz w:val="20"/>
          <w:lang w:val="nl-NL" w:eastAsia="nl-NL"/>
        </w:rPr>
        <w:t xml:space="preserve">Andreas Rimböck, hoofd </w:t>
      </w:r>
      <w:r w:rsidR="00034BC4" w:rsidRPr="00BF7D57">
        <w:rPr>
          <w:rFonts w:ascii="Open Sans" w:hAnsi="Open Sans"/>
          <w:sz w:val="20"/>
          <w:lang w:val="nl-NL" w:eastAsia="nl-NL"/>
        </w:rPr>
        <w:t>lastoorts</w:t>
      </w:r>
      <w:r w:rsidRPr="00BF7D57">
        <w:rPr>
          <w:rFonts w:ascii="Open Sans" w:hAnsi="Open Sans"/>
          <w:sz w:val="20"/>
          <w:lang w:val="nl-NL" w:eastAsia="nl-NL"/>
        </w:rPr>
        <w:t>systemen bij Lorch: "Onze zelfontworpen MIG-MAG-</w:t>
      </w:r>
      <w:r w:rsidR="00034BC4" w:rsidRPr="00BF7D57">
        <w:rPr>
          <w:rFonts w:ascii="Open Sans" w:hAnsi="Open Sans"/>
          <w:sz w:val="20"/>
          <w:lang w:val="nl-NL" w:eastAsia="nl-NL"/>
        </w:rPr>
        <w:t>lastoortsen</w:t>
      </w:r>
      <w:r w:rsidRPr="00BF7D57">
        <w:rPr>
          <w:rFonts w:ascii="Open Sans" w:hAnsi="Open Sans"/>
          <w:sz w:val="20"/>
          <w:lang w:val="nl-NL" w:eastAsia="nl-NL"/>
        </w:rPr>
        <w:t xml:space="preserve"> zijn een belangrijke nieuwe module in de portfolio van Lorch. Met hun uitgekiende ergonomie liggen ze bijzonder goed in de hand en maken ze het lassen veel ontspannender. Dankzij talrijke technische finesses bieden ze in perfect samenspel met de Lorch-las</w:t>
      </w:r>
      <w:r w:rsidR="00034BC4" w:rsidRPr="00BF7D57">
        <w:rPr>
          <w:rFonts w:ascii="Open Sans" w:hAnsi="Open Sans"/>
          <w:sz w:val="20"/>
          <w:lang w:val="nl-NL" w:eastAsia="nl-NL"/>
        </w:rPr>
        <w:t>apparatuur</w:t>
      </w:r>
      <w:r w:rsidRPr="00BF7D57">
        <w:rPr>
          <w:rFonts w:ascii="Open Sans" w:hAnsi="Open Sans"/>
          <w:sz w:val="20"/>
          <w:lang w:val="nl-NL" w:eastAsia="nl-NL"/>
        </w:rPr>
        <w:t xml:space="preserve"> zowel de hoogste lasprestaties als een verminderde slijtage en zo een besparing van belangrijke ressources. Op deze manier maken onze nieuwe LMS-</w:t>
      </w:r>
      <w:r w:rsidR="00034BC4" w:rsidRPr="00BF7D57">
        <w:rPr>
          <w:rFonts w:ascii="Open Sans" w:hAnsi="Open Sans"/>
          <w:sz w:val="20"/>
          <w:lang w:val="nl-NL" w:eastAsia="nl-NL"/>
        </w:rPr>
        <w:t>lastoorts</w:t>
      </w:r>
      <w:r w:rsidRPr="00BF7D57">
        <w:rPr>
          <w:rFonts w:ascii="Open Sans" w:hAnsi="Open Sans"/>
          <w:sz w:val="20"/>
          <w:lang w:val="nl-NL" w:eastAsia="nl-NL"/>
        </w:rPr>
        <w:t xml:space="preserve"> niet alleen lassers enthousiast, maar ook de productieverantwoordelijken in de industriële omgeving."</w:t>
      </w:r>
    </w:p>
    <w:p w14:paraId="4892ED98" w14:textId="24284165" w:rsidR="009C1B14" w:rsidRPr="00BF7D57" w:rsidRDefault="009C1B14" w:rsidP="009C1B14">
      <w:pPr>
        <w:spacing w:after="0" w:line="240" w:lineRule="auto"/>
        <w:ind w:right="283"/>
        <w:rPr>
          <w:rFonts w:ascii="Verdana" w:hAnsi="Verdana"/>
          <w:i/>
          <w:sz w:val="20"/>
          <w:szCs w:val="20"/>
          <w:lang w:val="nl-NL"/>
        </w:rPr>
      </w:pPr>
    </w:p>
    <w:p w14:paraId="37619424" w14:textId="357CE865" w:rsidR="00BF7D57" w:rsidRPr="00BF7D57" w:rsidRDefault="00BF7D57" w:rsidP="009C1B14">
      <w:pPr>
        <w:spacing w:after="0" w:line="240" w:lineRule="auto"/>
        <w:ind w:right="283"/>
        <w:rPr>
          <w:rFonts w:ascii="Verdana" w:hAnsi="Verdana"/>
          <w:i/>
          <w:sz w:val="20"/>
          <w:szCs w:val="20"/>
          <w:lang w:val="nl-NL"/>
        </w:rPr>
      </w:pPr>
    </w:p>
    <w:p w14:paraId="13EC30D4" w14:textId="6719E917" w:rsidR="00BF7D57" w:rsidRPr="00BF7D57" w:rsidRDefault="00BF7D57" w:rsidP="009C1B14">
      <w:pPr>
        <w:spacing w:after="0" w:line="240" w:lineRule="auto"/>
        <w:ind w:right="283"/>
        <w:rPr>
          <w:rFonts w:ascii="Verdana" w:hAnsi="Verdana"/>
          <w:i/>
          <w:sz w:val="20"/>
          <w:szCs w:val="20"/>
          <w:lang w:val="nl-NL"/>
        </w:rPr>
      </w:pPr>
    </w:p>
    <w:p w14:paraId="680FFA69" w14:textId="48066CEE" w:rsidR="00BF7D57" w:rsidRPr="00BF7D57" w:rsidRDefault="00BF7D57" w:rsidP="009C1B14">
      <w:pPr>
        <w:spacing w:after="0" w:line="240" w:lineRule="auto"/>
        <w:ind w:right="283"/>
        <w:rPr>
          <w:rFonts w:ascii="Verdana" w:hAnsi="Verdana"/>
          <w:i/>
          <w:sz w:val="20"/>
          <w:szCs w:val="20"/>
          <w:lang w:val="nl-NL"/>
        </w:rPr>
      </w:pPr>
    </w:p>
    <w:p w14:paraId="398DB7AF" w14:textId="77777777" w:rsidR="00BF7D57" w:rsidRPr="00BF7D57" w:rsidRDefault="00BF7D57" w:rsidP="009C1B14">
      <w:pPr>
        <w:spacing w:after="0" w:line="240" w:lineRule="auto"/>
        <w:ind w:right="283"/>
        <w:rPr>
          <w:rFonts w:ascii="Verdana" w:hAnsi="Verdana"/>
          <w:i/>
          <w:sz w:val="20"/>
          <w:szCs w:val="20"/>
          <w:lang w:val="nl-NL"/>
        </w:rPr>
      </w:pPr>
    </w:p>
    <w:p w14:paraId="47B1B304" w14:textId="77777777" w:rsidR="009C1B14" w:rsidRPr="00BF7D57" w:rsidRDefault="009C1B14" w:rsidP="009C1B14">
      <w:pPr>
        <w:spacing w:after="0" w:line="240" w:lineRule="auto"/>
        <w:ind w:right="283"/>
        <w:rPr>
          <w:rFonts w:ascii="Verdana" w:hAnsi="Verdana"/>
          <w:i/>
          <w:sz w:val="20"/>
          <w:szCs w:val="20"/>
          <w:lang w:val="nl-NL"/>
        </w:rPr>
      </w:pPr>
      <w:r w:rsidRPr="00BF7D57">
        <w:rPr>
          <w:rFonts w:ascii="Verdana" w:hAnsi="Verdana"/>
          <w:i/>
          <w:sz w:val="20"/>
          <w:lang w:val="nl-NL" w:eastAsia="nl-NL"/>
        </w:rPr>
        <w:lastRenderedPageBreak/>
        <w:t>Lorch Schweißtechnik GmbH is een van de toonaangevende producenten van vlamblooglasinstallaties voor industriële toepassingen, de veeleisende metaalhandel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brengt combineert grote praktische voordelen, eenvoudige bediening en hoge economische efficiëntie en stelt nieuwe technologische normen op de markt.</w:t>
      </w:r>
    </w:p>
    <w:p w14:paraId="072D6F48" w14:textId="77777777" w:rsidR="009C1B14" w:rsidRPr="00BF7D57" w:rsidRDefault="009C1B14" w:rsidP="009C1B14">
      <w:pPr>
        <w:spacing w:after="0" w:line="240" w:lineRule="auto"/>
        <w:ind w:right="283"/>
        <w:rPr>
          <w:rFonts w:ascii="Verdana" w:hAnsi="Verdana"/>
          <w:i/>
          <w:sz w:val="20"/>
          <w:szCs w:val="20"/>
          <w:lang w:val="nl-NL"/>
        </w:rPr>
      </w:pPr>
    </w:p>
    <w:p w14:paraId="3BCF3CD0" w14:textId="77777777" w:rsidR="00BF7D57" w:rsidRPr="00BF7D57" w:rsidRDefault="00BF7D57" w:rsidP="009C1B14">
      <w:pPr>
        <w:spacing w:after="0" w:line="240" w:lineRule="auto"/>
        <w:ind w:right="283"/>
        <w:rPr>
          <w:lang w:val="nl-NL" w:eastAsia="nl-NL"/>
        </w:rPr>
      </w:pPr>
    </w:p>
    <w:p w14:paraId="7512D3ED" w14:textId="3A2B017D" w:rsidR="009C1B14" w:rsidRPr="00BF7D57" w:rsidRDefault="009C1B14" w:rsidP="009C1B14">
      <w:pPr>
        <w:spacing w:after="0" w:line="240" w:lineRule="auto"/>
        <w:ind w:right="283"/>
        <w:rPr>
          <w:rFonts w:ascii="Verdana" w:hAnsi="Verdana"/>
          <w:i/>
          <w:sz w:val="20"/>
          <w:szCs w:val="20"/>
          <w:lang w:val="nl-NL"/>
        </w:rPr>
      </w:pPr>
    </w:p>
    <w:p w14:paraId="1EE4F626" w14:textId="50C3CC32" w:rsidR="00BF7D57" w:rsidRPr="00BF7D57" w:rsidRDefault="00BF7D57" w:rsidP="009C1B14">
      <w:pPr>
        <w:spacing w:after="0" w:line="240" w:lineRule="auto"/>
        <w:ind w:right="283"/>
        <w:rPr>
          <w:rFonts w:ascii="Verdana" w:hAnsi="Verdana"/>
          <w:i/>
          <w:sz w:val="20"/>
          <w:szCs w:val="20"/>
          <w:lang w:val="nl-NL"/>
        </w:rPr>
      </w:pPr>
    </w:p>
    <w:p w14:paraId="027D8371" w14:textId="77777777" w:rsidR="00BF7D57" w:rsidRPr="00BF7D57" w:rsidRDefault="00BF7D57" w:rsidP="009C1B14">
      <w:pPr>
        <w:spacing w:after="0" w:line="240" w:lineRule="auto"/>
        <w:ind w:right="283"/>
        <w:rPr>
          <w:rFonts w:ascii="Verdana" w:hAnsi="Verdana"/>
          <w:i/>
          <w:sz w:val="20"/>
          <w:szCs w:val="20"/>
          <w:lang w:val="nl-NL"/>
        </w:rPr>
      </w:pPr>
    </w:p>
    <w:p w14:paraId="6E5922D5" w14:textId="36002BBF" w:rsidR="009C1B14" w:rsidRPr="00BF7D57" w:rsidRDefault="00BF7D57" w:rsidP="009C1B14">
      <w:pPr>
        <w:ind w:right="-1"/>
        <w:rPr>
          <w:rFonts w:ascii="Open Sans" w:hAnsi="Open Sans" w:cs="Open Sans"/>
          <w:b/>
          <w:bCs/>
          <w:sz w:val="20"/>
          <w:szCs w:val="20"/>
        </w:rPr>
      </w:pPr>
      <w:r w:rsidRPr="00BF7D57">
        <w:rPr>
          <w:rFonts w:ascii="Open Sans" w:hAnsi="Open Sans"/>
          <w:b/>
          <w:sz w:val="20"/>
          <w:lang w:val="nl-NL" w:eastAsia="nl-NL"/>
        </w:rPr>
        <w:pict w14:anchorId="0F0D0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style="width:293.25pt;height:3in;visibility:visible">
            <v:imagedata r:id="rId11" o:title=""/>
          </v:shape>
        </w:pict>
      </w:r>
    </w:p>
    <w:p w14:paraId="6C9A2968" w14:textId="2FED9A92" w:rsidR="009C1B14" w:rsidRPr="00BF7D57" w:rsidRDefault="009C1B14" w:rsidP="009C1B14">
      <w:pPr>
        <w:rPr>
          <w:rFonts w:ascii="Open Sans" w:hAnsi="Open Sans" w:cs="Open Sans"/>
          <w:sz w:val="18"/>
          <w:szCs w:val="18"/>
          <w:lang w:val="nl-NL"/>
        </w:rPr>
      </w:pPr>
      <w:r w:rsidRPr="00BF7D57">
        <w:rPr>
          <w:rFonts w:ascii="Open Sans" w:hAnsi="Open Sans"/>
          <w:sz w:val="18"/>
          <w:lang w:val="nl-NL" w:eastAsia="nl-NL"/>
        </w:rPr>
        <w:t>Afb.1: Ze liggen perfect in de hand en zijn compromisloos geoptimaliseerd voor een hogere productiviteit en grondstofbesparing: de nieuwe Lorch MIG-MAG-performa</w:t>
      </w:r>
      <w:r w:rsidR="00034BC4" w:rsidRPr="00BF7D57">
        <w:rPr>
          <w:rFonts w:ascii="Open Sans" w:hAnsi="Open Sans"/>
          <w:sz w:val="18"/>
          <w:lang w:val="nl-NL" w:eastAsia="nl-NL"/>
        </w:rPr>
        <w:t>n</w:t>
      </w:r>
      <w:r w:rsidRPr="00BF7D57">
        <w:rPr>
          <w:rFonts w:ascii="Open Sans" w:hAnsi="Open Sans"/>
          <w:sz w:val="18"/>
          <w:lang w:val="nl-NL" w:eastAsia="nl-NL"/>
        </w:rPr>
        <w:t>ce-</w:t>
      </w:r>
      <w:r w:rsidR="00034BC4" w:rsidRPr="00BF7D57">
        <w:rPr>
          <w:rFonts w:ascii="Open Sans" w:hAnsi="Open Sans"/>
          <w:sz w:val="18"/>
          <w:lang w:val="nl-NL" w:eastAsia="nl-NL"/>
        </w:rPr>
        <w:t>lastoortsen</w:t>
      </w:r>
      <w:r w:rsidRPr="00BF7D57">
        <w:rPr>
          <w:rFonts w:ascii="Open Sans" w:hAnsi="Open Sans"/>
          <w:sz w:val="18"/>
          <w:lang w:val="nl-NL" w:eastAsia="nl-NL"/>
        </w:rPr>
        <w:t>.</w:t>
      </w:r>
    </w:p>
    <w:p w14:paraId="71336780" w14:textId="77777777" w:rsidR="009C1B14" w:rsidRPr="00BF7D57" w:rsidRDefault="009C1B14" w:rsidP="009C1B14">
      <w:pPr>
        <w:ind w:right="-1"/>
        <w:rPr>
          <w:rFonts w:ascii="Open Sans" w:hAnsi="Open Sans" w:cs="Open Sans"/>
          <w:b/>
          <w:sz w:val="20"/>
          <w:szCs w:val="20"/>
          <w:lang w:val="nl-NL"/>
        </w:rPr>
      </w:pPr>
    </w:p>
    <w:p w14:paraId="5C1688EB" w14:textId="64C77A99" w:rsidR="009C1B14" w:rsidRPr="00BF7D57" w:rsidRDefault="00BF7D57" w:rsidP="009C1B14">
      <w:pPr>
        <w:ind w:right="-1"/>
        <w:rPr>
          <w:rFonts w:ascii="Open Sans" w:hAnsi="Open Sans" w:cs="Open Sans"/>
          <w:b/>
          <w:sz w:val="20"/>
          <w:szCs w:val="20"/>
        </w:rPr>
      </w:pPr>
      <w:r w:rsidRPr="00BF7D57">
        <w:rPr>
          <w:rFonts w:ascii="Open Sans" w:hAnsi="Open Sans"/>
          <w:b/>
          <w:sz w:val="20"/>
          <w:lang w:val="nl-NL" w:eastAsia="nl-NL"/>
        </w:rPr>
        <w:lastRenderedPageBreak/>
        <w:pict w14:anchorId="01B8B19E">
          <v:shape id="Grafik 14" o:spid="_x0000_i1026" type="#_x0000_t75" style="width:300pt;height:219.75pt;visibility:visible">
            <v:imagedata r:id="rId12" o:title=""/>
          </v:shape>
        </w:pict>
      </w:r>
    </w:p>
    <w:p w14:paraId="678F7D1B" w14:textId="22CCB415" w:rsidR="009C1B14" w:rsidRPr="00BF7D57" w:rsidRDefault="009C1B14" w:rsidP="009C1B14">
      <w:pPr>
        <w:tabs>
          <w:tab w:val="left" w:pos="467"/>
        </w:tabs>
        <w:ind w:right="-1"/>
        <w:rPr>
          <w:rFonts w:ascii="Open Sans" w:hAnsi="Open Sans" w:cs="Open Sans"/>
          <w:bCs/>
          <w:sz w:val="20"/>
          <w:szCs w:val="20"/>
          <w:lang w:val="nl-NL"/>
        </w:rPr>
      </w:pPr>
      <w:r w:rsidRPr="00BF7D57">
        <w:rPr>
          <w:rFonts w:ascii="Open Sans" w:hAnsi="Open Sans"/>
          <w:sz w:val="20"/>
          <w:lang w:val="nl-NL" w:eastAsia="nl-NL"/>
        </w:rPr>
        <w:t>Afb.2: Optimale gasstroom, extreem stabiele en rustige vlamboog, ergonomisch baanbrekende vorm: de nieuwe LMS-</w:t>
      </w:r>
      <w:r w:rsidR="00034BC4" w:rsidRPr="00BF7D57">
        <w:rPr>
          <w:rFonts w:ascii="Open Sans" w:hAnsi="Open Sans"/>
          <w:sz w:val="20"/>
          <w:lang w:val="nl-NL" w:eastAsia="nl-NL"/>
        </w:rPr>
        <w:t>lastoorts</w:t>
      </w:r>
      <w:r w:rsidRPr="00BF7D57">
        <w:rPr>
          <w:rFonts w:ascii="Open Sans" w:hAnsi="Open Sans"/>
          <w:sz w:val="20"/>
          <w:lang w:val="nl-NL" w:eastAsia="nl-NL"/>
        </w:rPr>
        <w:t xml:space="preserve">familie van Lorch maakt lassen in de topklasse mogelijk. </w:t>
      </w:r>
      <w:r w:rsidRPr="00BF7D57">
        <w:rPr>
          <w:lang w:val="nl-NL" w:eastAsia="nl-NL"/>
        </w:rPr>
        <w:br/>
      </w:r>
    </w:p>
    <w:p w14:paraId="06BF5791" w14:textId="77777777" w:rsidR="009C1B14" w:rsidRPr="00BF7D57" w:rsidRDefault="009C1B14" w:rsidP="009C1B14">
      <w:pPr>
        <w:ind w:right="-1"/>
        <w:rPr>
          <w:rFonts w:ascii="Open Sans" w:hAnsi="Open Sans" w:cs="Open Sans"/>
          <w:b/>
          <w:sz w:val="20"/>
          <w:lang w:val="nl-NL"/>
        </w:rPr>
      </w:pPr>
    </w:p>
    <w:p w14:paraId="758F1895" w14:textId="77777777" w:rsidR="009C1B14" w:rsidRPr="00BF7D57" w:rsidRDefault="009C1B14" w:rsidP="009C1B14">
      <w:pPr>
        <w:ind w:right="-1"/>
        <w:rPr>
          <w:rFonts w:ascii="Open Sans" w:hAnsi="Open Sans" w:cs="Open Sans"/>
          <w:b/>
          <w:sz w:val="20"/>
        </w:rPr>
      </w:pPr>
      <w:r w:rsidRPr="00BF7D57">
        <w:rPr>
          <w:rFonts w:ascii="Open Sans" w:hAnsi="Open Sans"/>
          <w:b/>
          <w:sz w:val="20"/>
          <w:lang w:eastAsia="nl-NL"/>
        </w:rPr>
        <w:t xml:space="preserve">Perscontact: </w:t>
      </w:r>
    </w:p>
    <w:p w14:paraId="0DAF1434" w14:textId="77777777" w:rsidR="009C1B14" w:rsidRPr="00BF7D57" w:rsidRDefault="009C1B14"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BF7D57">
        <w:rPr>
          <w:rFonts w:ascii="Open Sans" w:hAnsi="Open Sans"/>
          <w:sz w:val="20"/>
          <w:lang w:eastAsia="nl-NL"/>
        </w:rPr>
        <w:t>Lorch Schweißtechnik GmbH</w:t>
      </w:r>
      <w:r w:rsidRPr="00BF7D57">
        <w:rPr>
          <w:lang w:eastAsia="nl-NL"/>
        </w:rPr>
        <w:br/>
      </w:r>
      <w:r w:rsidRPr="00BF7D57">
        <w:rPr>
          <w:rFonts w:ascii="Open Sans" w:hAnsi="Open Sans"/>
          <w:sz w:val="20"/>
          <w:lang w:eastAsia="nl-NL"/>
        </w:rPr>
        <w:t xml:space="preserve">Lisa Michler </w:t>
      </w:r>
      <w:r w:rsidRPr="00BF7D57">
        <w:rPr>
          <w:lang w:eastAsia="nl-NL"/>
        </w:rPr>
        <w:br/>
      </w:r>
      <w:r w:rsidRPr="00BF7D57">
        <w:rPr>
          <w:rFonts w:ascii="Open Sans" w:hAnsi="Open Sans"/>
          <w:sz w:val="20"/>
          <w:lang w:eastAsia="nl-NL"/>
        </w:rPr>
        <w:t>Im Anwänder 24-26</w:t>
      </w:r>
      <w:r w:rsidRPr="00BF7D57">
        <w:rPr>
          <w:lang w:eastAsia="nl-NL"/>
        </w:rPr>
        <w:br/>
      </w:r>
      <w:r w:rsidRPr="00BF7D57">
        <w:rPr>
          <w:rFonts w:ascii="Open Sans" w:hAnsi="Open Sans"/>
          <w:sz w:val="20"/>
          <w:lang w:eastAsia="nl-NL"/>
        </w:rPr>
        <w:t>71549 Auenwald</w:t>
      </w:r>
    </w:p>
    <w:p w14:paraId="10A6BCFA" w14:textId="77777777" w:rsidR="009C1B14" w:rsidRPr="00BF7D57" w:rsidRDefault="009C1B14"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BF7D57">
        <w:rPr>
          <w:rFonts w:ascii="Open Sans" w:hAnsi="Open Sans"/>
          <w:sz w:val="20"/>
          <w:lang w:eastAsia="nl-NL"/>
        </w:rPr>
        <w:t>Duitsland</w:t>
      </w:r>
      <w:r w:rsidRPr="00BF7D57">
        <w:rPr>
          <w:lang w:eastAsia="nl-NL"/>
        </w:rPr>
        <w:br/>
      </w:r>
    </w:p>
    <w:p w14:paraId="67AC6B21" w14:textId="77777777" w:rsidR="009C1B14" w:rsidRPr="00BF7D57" w:rsidRDefault="00BF7D57"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3" w:history="1">
        <w:r w:rsidR="009C1B14" w:rsidRPr="00BF7D57">
          <w:rPr>
            <w:rStyle w:val="Hyperlink"/>
            <w:rFonts w:ascii="Open Sans" w:hAnsi="Open Sans"/>
            <w:sz w:val="20"/>
          </w:rPr>
          <w:t>presse@lorch.eu</w:t>
        </w:r>
      </w:hyperlink>
    </w:p>
    <w:p w14:paraId="5C96C68D" w14:textId="4ACFB398" w:rsidR="009C1B14" w:rsidRPr="00BF7D57" w:rsidRDefault="009C1B14"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i/>
          <w:sz w:val="20"/>
        </w:rPr>
      </w:pPr>
      <w:proofErr w:type="spellStart"/>
      <w:r w:rsidRPr="00BF7D57">
        <w:rPr>
          <w:rFonts w:ascii="Open Sans" w:hAnsi="Open Sans"/>
          <w:sz w:val="20"/>
          <w:lang w:eastAsia="nl-NL"/>
        </w:rPr>
        <w:t>Telefoon</w:t>
      </w:r>
      <w:proofErr w:type="spellEnd"/>
      <w:r w:rsidRPr="00BF7D57">
        <w:rPr>
          <w:rFonts w:ascii="Open Sans" w:hAnsi="Open Sans"/>
          <w:sz w:val="20"/>
          <w:lang w:eastAsia="nl-NL"/>
        </w:rPr>
        <w:t xml:space="preserve"> +49 7191 503-0</w:t>
      </w:r>
    </w:p>
    <w:p w14:paraId="1F4BE8D7" w14:textId="77777777" w:rsidR="009C1B14" w:rsidRPr="00FA7BD5" w:rsidRDefault="009C1B14"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r w:rsidRPr="00BF7D57">
        <w:rPr>
          <w:rFonts w:ascii="Open Sans" w:hAnsi="Open Sans"/>
          <w:i/>
          <w:sz w:val="20"/>
          <w:lang w:val="nl-NL" w:eastAsia="nl-NL"/>
        </w:rPr>
        <w:t>Gratis herdruk. Wij vragen om een bewijsexemplaar.</w:t>
      </w:r>
      <w:r>
        <w:rPr>
          <w:rFonts w:ascii="Open Sans" w:hAnsi="Open Sans"/>
          <w:i/>
          <w:sz w:val="20"/>
          <w:lang w:val="nl-NL" w:eastAsia="nl-NL"/>
        </w:rPr>
        <w:t xml:space="preserve"> </w:t>
      </w:r>
    </w:p>
    <w:p w14:paraId="3E303CDF" w14:textId="77777777" w:rsidR="009C1B14" w:rsidRPr="00FA7BD5" w:rsidRDefault="009C1B14" w:rsidP="009C1B1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p>
    <w:p w14:paraId="5B9C1CC3" w14:textId="77777777" w:rsidR="009C1B14" w:rsidRPr="00FA7BD5" w:rsidRDefault="009C1B14" w:rsidP="009C1B14">
      <w:pPr>
        <w:rPr>
          <w:lang w:val="nl-NL"/>
        </w:rPr>
      </w:pPr>
    </w:p>
    <w:p w14:paraId="0F08584F" w14:textId="77777777" w:rsidR="00857A7E" w:rsidRPr="00FA7BD5"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nl-NL"/>
        </w:rPr>
      </w:pPr>
    </w:p>
    <w:sectPr w:rsidR="00857A7E" w:rsidRPr="00FA7BD5"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4F000" w14:textId="77777777" w:rsidR="00215690" w:rsidRDefault="00215690" w:rsidP="0081148E">
      <w:pPr>
        <w:spacing w:after="0" w:line="240" w:lineRule="auto"/>
      </w:pPr>
      <w:r>
        <w:separator/>
      </w:r>
    </w:p>
  </w:endnote>
  <w:endnote w:type="continuationSeparator" w:id="0">
    <w:p w14:paraId="6F509B90" w14:textId="77777777" w:rsidR="00215690" w:rsidRDefault="00215690"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AACD" w14:textId="77777777" w:rsidR="009B0E69" w:rsidRDefault="009B0E69">
    <w:pPr>
      <w:pStyle w:val="Fuzeile"/>
      <w:jc w:val="right"/>
    </w:pPr>
    <w:r w:rsidRPr="009B0E69">
      <w:rPr>
        <w:rFonts w:ascii="Verdana" w:hAnsi="Verdana"/>
        <w:sz w:val="14"/>
        <w:szCs w:val="14"/>
      </w:rPr>
      <w:t xml:space="preserve">Seite </w:t>
    </w:r>
    <w:r w:rsidR="001A1E9D" w:rsidRPr="009B0E69">
      <w:rPr>
        <w:rFonts w:ascii="Verdana" w:hAnsi="Verdana"/>
        <w:sz w:val="14"/>
        <w:szCs w:val="14"/>
      </w:rPr>
      <w:fldChar w:fldCharType="begin"/>
    </w:r>
    <w:r w:rsidRPr="009B0E69">
      <w:rPr>
        <w:rFonts w:ascii="Verdana" w:hAnsi="Verdana"/>
        <w:sz w:val="14"/>
        <w:szCs w:val="14"/>
      </w:rPr>
      <w:instrText>PAGE</w:instrText>
    </w:r>
    <w:r w:rsidR="001A1E9D" w:rsidRPr="009B0E69">
      <w:rPr>
        <w:rFonts w:ascii="Verdana" w:hAnsi="Verdana"/>
        <w:sz w:val="14"/>
        <w:szCs w:val="14"/>
      </w:rPr>
      <w:fldChar w:fldCharType="separate"/>
    </w:r>
    <w:r w:rsidR="009C1B14">
      <w:rPr>
        <w:rFonts w:ascii="Verdana" w:hAnsi="Verdana"/>
        <w:noProof/>
        <w:sz w:val="14"/>
        <w:szCs w:val="14"/>
      </w:rPr>
      <w:t>2</w:t>
    </w:r>
    <w:r w:rsidR="001A1E9D" w:rsidRPr="009B0E69">
      <w:rPr>
        <w:rFonts w:ascii="Verdana" w:hAnsi="Verdana"/>
        <w:sz w:val="14"/>
        <w:szCs w:val="14"/>
      </w:rPr>
      <w:fldChar w:fldCharType="end"/>
    </w:r>
    <w:r w:rsidRPr="009B0E69">
      <w:rPr>
        <w:rFonts w:ascii="Verdana" w:hAnsi="Verdana"/>
        <w:sz w:val="14"/>
        <w:szCs w:val="14"/>
      </w:rPr>
      <w:t xml:space="preserve"> von </w:t>
    </w:r>
    <w:r w:rsidR="001A1E9D" w:rsidRPr="009B0E69">
      <w:rPr>
        <w:rFonts w:ascii="Verdana" w:hAnsi="Verdana"/>
        <w:sz w:val="14"/>
        <w:szCs w:val="14"/>
      </w:rPr>
      <w:fldChar w:fldCharType="begin"/>
    </w:r>
    <w:r w:rsidRPr="009B0E69">
      <w:rPr>
        <w:rFonts w:ascii="Verdana" w:hAnsi="Verdana"/>
        <w:sz w:val="14"/>
        <w:szCs w:val="14"/>
      </w:rPr>
      <w:instrText>NUMPAGES</w:instrText>
    </w:r>
    <w:r w:rsidR="001A1E9D" w:rsidRPr="009B0E69">
      <w:rPr>
        <w:rFonts w:ascii="Verdana" w:hAnsi="Verdana"/>
        <w:sz w:val="14"/>
        <w:szCs w:val="14"/>
      </w:rPr>
      <w:fldChar w:fldCharType="separate"/>
    </w:r>
    <w:r w:rsidR="009C1B14">
      <w:rPr>
        <w:rFonts w:ascii="Verdana" w:hAnsi="Verdana"/>
        <w:noProof/>
        <w:sz w:val="14"/>
        <w:szCs w:val="14"/>
      </w:rPr>
      <w:t>4</w:t>
    </w:r>
    <w:r w:rsidR="001A1E9D" w:rsidRPr="009B0E69">
      <w:rPr>
        <w:rFonts w:ascii="Verdana" w:hAnsi="Verdana"/>
        <w:sz w:val="14"/>
        <w:szCs w:val="14"/>
      </w:rPr>
      <w:fldChar w:fldCharType="end"/>
    </w:r>
  </w:p>
  <w:p w14:paraId="240C2FD3"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F3EE" w14:textId="77777777" w:rsidR="009B0E69" w:rsidRDefault="009B0E69">
    <w:pPr>
      <w:pStyle w:val="Fuzeile"/>
      <w:jc w:val="right"/>
    </w:pPr>
    <w:r w:rsidRPr="009B0E69">
      <w:rPr>
        <w:rFonts w:ascii="Verdana" w:hAnsi="Verdana"/>
        <w:sz w:val="14"/>
        <w:szCs w:val="14"/>
      </w:rPr>
      <w:t xml:space="preserve">Seite </w:t>
    </w:r>
    <w:r w:rsidR="001A1E9D" w:rsidRPr="009B0E69">
      <w:rPr>
        <w:rFonts w:ascii="Verdana" w:hAnsi="Verdana"/>
        <w:b/>
        <w:sz w:val="14"/>
        <w:szCs w:val="14"/>
      </w:rPr>
      <w:fldChar w:fldCharType="begin"/>
    </w:r>
    <w:r w:rsidRPr="009B0E69">
      <w:rPr>
        <w:rFonts w:ascii="Verdana" w:hAnsi="Verdana"/>
        <w:b/>
        <w:sz w:val="14"/>
        <w:szCs w:val="14"/>
      </w:rPr>
      <w:instrText>PAGE</w:instrText>
    </w:r>
    <w:r w:rsidR="001A1E9D" w:rsidRPr="009B0E69">
      <w:rPr>
        <w:rFonts w:ascii="Verdana" w:hAnsi="Verdana"/>
        <w:b/>
        <w:sz w:val="14"/>
        <w:szCs w:val="14"/>
      </w:rPr>
      <w:fldChar w:fldCharType="separate"/>
    </w:r>
    <w:r>
      <w:rPr>
        <w:rFonts w:ascii="Verdana" w:hAnsi="Verdana"/>
        <w:b/>
        <w:noProof/>
        <w:sz w:val="14"/>
        <w:szCs w:val="14"/>
      </w:rPr>
      <w:t>1</w:t>
    </w:r>
    <w:r w:rsidR="001A1E9D" w:rsidRPr="009B0E69">
      <w:rPr>
        <w:rFonts w:ascii="Verdana" w:hAnsi="Verdana"/>
        <w:b/>
        <w:sz w:val="14"/>
        <w:szCs w:val="14"/>
      </w:rPr>
      <w:fldChar w:fldCharType="end"/>
    </w:r>
    <w:r w:rsidRPr="009B0E69">
      <w:rPr>
        <w:rFonts w:ascii="Verdana" w:hAnsi="Verdana"/>
        <w:sz w:val="14"/>
        <w:szCs w:val="14"/>
      </w:rPr>
      <w:t xml:space="preserve"> von </w:t>
    </w:r>
    <w:r w:rsidR="001A1E9D" w:rsidRPr="009B0E69">
      <w:rPr>
        <w:rFonts w:ascii="Verdana" w:hAnsi="Verdana"/>
        <w:b/>
        <w:sz w:val="14"/>
        <w:szCs w:val="14"/>
      </w:rPr>
      <w:fldChar w:fldCharType="begin"/>
    </w:r>
    <w:r w:rsidRPr="009B0E69">
      <w:rPr>
        <w:rFonts w:ascii="Verdana" w:hAnsi="Verdana"/>
        <w:b/>
        <w:sz w:val="14"/>
        <w:szCs w:val="14"/>
      </w:rPr>
      <w:instrText>NUMPAGES</w:instrText>
    </w:r>
    <w:r w:rsidR="001A1E9D" w:rsidRPr="009B0E69">
      <w:rPr>
        <w:rFonts w:ascii="Verdana" w:hAnsi="Verdana"/>
        <w:b/>
        <w:sz w:val="14"/>
        <w:szCs w:val="14"/>
      </w:rPr>
      <w:fldChar w:fldCharType="separate"/>
    </w:r>
    <w:r>
      <w:rPr>
        <w:rFonts w:ascii="Verdana" w:hAnsi="Verdana"/>
        <w:b/>
        <w:noProof/>
        <w:sz w:val="14"/>
        <w:szCs w:val="14"/>
      </w:rPr>
      <w:t>3</w:t>
    </w:r>
    <w:r w:rsidR="001A1E9D" w:rsidRPr="009B0E69">
      <w:rPr>
        <w:rFonts w:ascii="Verdana" w:hAnsi="Verdana"/>
        <w:b/>
        <w:sz w:val="14"/>
        <w:szCs w:val="14"/>
      </w:rPr>
      <w:fldChar w:fldCharType="end"/>
    </w:r>
  </w:p>
  <w:p w14:paraId="5D0FB545"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5805F" w14:textId="77777777" w:rsidR="00215690" w:rsidRDefault="00215690" w:rsidP="0081148E">
      <w:pPr>
        <w:spacing w:after="0" w:line="240" w:lineRule="auto"/>
      </w:pPr>
      <w:r>
        <w:separator/>
      </w:r>
    </w:p>
  </w:footnote>
  <w:footnote w:type="continuationSeparator" w:id="0">
    <w:p w14:paraId="1A85D39D" w14:textId="77777777" w:rsidR="00215690" w:rsidRDefault="00215690"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29F8" w14:textId="77777777" w:rsidR="00A73794" w:rsidRPr="007B6DBC" w:rsidRDefault="00BF7D57">
    <w:pPr>
      <w:pStyle w:val="Kopfzeile"/>
      <w:rPr>
        <w:rFonts w:ascii="Proxima Nova" w:hAnsi="Proxima Nova"/>
        <w:sz w:val="32"/>
        <w:szCs w:val="32"/>
      </w:rPr>
    </w:pPr>
    <w:r>
      <w:rPr>
        <w:rFonts w:ascii="Proxima Nova" w:hAnsi="Proxima Nova"/>
        <w:noProof/>
        <w:sz w:val="32"/>
        <w:szCs w:val="32"/>
      </w:rPr>
      <w:pict w14:anchorId="61234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38" type="#_x0000_t75" alt="Lorch_Logo_Claim_red_4c_2017_RZ_100x50mm" style="position:absolute;margin-left:387.9pt;margin-top:-10.8pt;width:102.85pt;height:52.75pt;z-index:-251652608;visibility:visible" wrapcoords="0 0 0 20883 21421 20883 21421 0 0 0">
          <v:imagedata r:id="rId1" o:title="Lorch_Logo_Claim_red_4c_2017_RZ_100x50mm"/>
          <w10:wrap type="through"/>
        </v:shape>
      </w:pict>
    </w:r>
    <w:r>
      <w:rPr>
        <w:rFonts w:ascii="Proxima Nova" w:hAnsi="Proxima Nova"/>
        <w:noProof/>
        <w:sz w:val="32"/>
        <w:szCs w:val="32"/>
      </w:rPr>
      <w:pict w14:anchorId="206DED14">
        <v:oval id="Oval 10" o:spid="_x0000_s1026" style="position:absolute;margin-left:11.35pt;margin-top:595.35pt;width:1.15pt;height:1.1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w:r>
    <w:r>
      <w:rPr>
        <w:rFonts w:ascii="Proxima Nova" w:hAnsi="Proxima Nova"/>
        <w:noProof/>
        <w:sz w:val="32"/>
        <w:szCs w:val="32"/>
      </w:rPr>
      <w:pict w14:anchorId="342CE0CC">
        <v:oval id="Oval 9" o:spid="_x0000_s1036" style="position:absolute;margin-left:8.5pt;margin-top:595.35pt;width:1.15pt;height:1.1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w:r>
    <w:r>
      <w:rPr>
        <w:rFonts w:ascii="Proxima Nova" w:hAnsi="Proxima Nova"/>
        <w:noProof/>
        <w:sz w:val="32"/>
        <w:szCs w:val="32"/>
      </w:rPr>
      <w:pict w14:anchorId="38B8C55B">
        <v:shapetype id="_x0000_t32" coordsize="21600,21600" o:spt="32" o:oned="t" path="m,l21600,21600e" filled="f">
          <v:path arrowok="t" fillok="f" o:connecttype="none"/>
          <o:lock v:ext="edit" shapetype="t"/>
        </v:shapetype>
        <v:shape id="AutoShape 8" o:spid="_x0000_s1035" type="#_x0000_t32" style="position:absolute;margin-left:-71.5pt;margin-top:311.85pt;width:14.15pt;height:0;z-index:2516526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w:r>
  </w:p>
  <w:p w14:paraId="2EF9E616" w14:textId="77777777" w:rsidR="00F81272" w:rsidRPr="009519B1" w:rsidRDefault="00BF7D57" w:rsidP="00F81272">
    <w:pPr>
      <w:rPr>
        <w:rFonts w:ascii="Proxima Nova" w:hAnsi="Proxima Nova"/>
        <w:color w:val="000000"/>
        <w:sz w:val="28"/>
        <w:szCs w:val="28"/>
      </w:rPr>
    </w:pPr>
    <w:r>
      <w:rPr>
        <w:rFonts w:ascii="Proxima Nova" w:hAnsi="Proxima Nova" w:cs="Open Sans"/>
        <w:noProof/>
        <w:sz w:val="20"/>
        <w:szCs w:val="20"/>
      </w:rPr>
      <w:pict w14:anchorId="23780655">
        <v:shape id="_x0000_s1034" type="#_x0000_t32" style="position:absolute;margin-left:1.4pt;margin-top:22.15pt;width:365.6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w:r>
    <w:proofErr w:type="spellStart"/>
    <w:r w:rsidR="007B6DBC" w:rsidRPr="009519B1">
      <w:rPr>
        <w:rFonts w:ascii="Proxima Nova" w:hAnsi="Proxima Nova"/>
        <w:color w:val="000000"/>
        <w:sz w:val="32"/>
        <w:szCs w:val="32"/>
      </w:rPr>
      <w:t>P</w:t>
    </w:r>
    <w:r w:rsidR="009C1B14">
      <w:rPr>
        <w:rFonts w:ascii="Proxima Nova" w:hAnsi="Proxima Nova"/>
        <w:color w:val="000000"/>
        <w:sz w:val="32"/>
        <w:szCs w:val="32"/>
      </w:rPr>
      <w:t>ersbericht</w:t>
    </w:r>
    <w:proofErr w:type="spellEnd"/>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43FCAF69" w14:textId="5E913A41"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BF7D57">
      <w:rPr>
        <w:rFonts w:ascii="Open Sans" w:hAnsi="Open Sans" w:cs="Open Sans"/>
        <w:noProof/>
        <w:sz w:val="20"/>
        <w:szCs w:val="20"/>
      </w:rPr>
      <w:pict w14:anchorId="4E97AF4A">
        <v:oval id="_x0000_s1033" style="position:absolute;margin-left:8.5pt;margin-top:595.35pt;width:1.15pt;height:1.1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w:r>
    <w:r w:rsidR="00BF7D57">
      <w:rPr>
        <w:rFonts w:ascii="Open Sans" w:hAnsi="Open Sans" w:cs="Open Sans"/>
        <w:noProof/>
        <w:sz w:val="20"/>
        <w:szCs w:val="20"/>
      </w:rPr>
      <w:pict w14:anchorId="2C2C7D81">
        <v:oval id="_x0000_s1032" style="position:absolute;margin-left:11.35pt;margin-top:595.35pt;width:1.15pt;height:1.1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w:r>
    <w:r w:rsidR="00BF7D57">
      <w:rPr>
        <w:rFonts w:ascii="Open Sans" w:hAnsi="Open Sans" w:cs="Open Sans"/>
        <w:noProof/>
        <w:sz w:val="20"/>
        <w:szCs w:val="20"/>
      </w:rPr>
      <w:pict w14:anchorId="41D78C9D">
        <v:shape id="_x0000_s1031" type="#_x0000_t32" style="position:absolute;margin-left:0;margin-top:311.85pt;width:14.15pt;height:0;z-index:251659776;visibility:visible;mso-wrap-distance-top:-1e-4mm;mso-wrap-distance-bottom:-1e-4mm;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w:r>
    <w:r w:rsidR="00BF7D57">
      <w:rPr>
        <w:rFonts w:ascii="Open Sans" w:hAnsi="Open Sans" w:cs="Open Sans"/>
        <w:color w:val="000000"/>
        <w:sz w:val="20"/>
        <w:szCs w:val="20"/>
      </w:rPr>
      <w:t>25.10.2022</w:t>
    </w:r>
  </w:p>
  <w:p w14:paraId="4FE22BAE"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5EEE"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240CCE6B" w14:textId="77777777" w:rsidR="00A73794" w:rsidRPr="00D31AEA" w:rsidRDefault="00BF7D57" w:rsidP="00D31AEA">
    <w:pPr>
      <w:spacing w:before="320" w:after="0" w:line="240" w:lineRule="auto"/>
      <w:rPr>
        <w:rFonts w:ascii="Antenna Light" w:hAnsi="Antenna Light"/>
        <w:color w:val="000000"/>
        <w:sz w:val="20"/>
      </w:rPr>
    </w:pPr>
    <w:r>
      <w:rPr>
        <w:rFonts w:ascii="Antenna Light" w:hAnsi="Antenna Light"/>
        <w:noProof/>
        <w:color w:val="000000"/>
        <w:sz w:val="20"/>
      </w:rPr>
      <w:pict w14:anchorId="053A3935">
        <v:shapetype id="_x0000_t32" coordsize="21600,21600" o:spt="32" o:oned="t" path="m,l21600,21600e" filled="f">
          <v:path arrowok="t" fillok="f" o:connecttype="none"/>
          <o:lock v:ext="edit" shapetype="t"/>
        </v:shapetype>
        <v:shape id="AutoShape 16" o:spid="_x0000_s1030" type="#_x0000_t32" style="position:absolute;margin-left:.2pt;margin-top:-.05pt;width:365.6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w:r>
    <w:r w:rsidR="00A73794" w:rsidRPr="00D31AEA">
      <w:rPr>
        <w:rFonts w:ascii="Antenna Light" w:hAnsi="Antenna Light"/>
        <w:color w:val="000000"/>
        <w:sz w:val="20"/>
      </w:rPr>
      <w:t>Auenwald, 12.08.2015</w:t>
    </w:r>
    <w:r>
      <w:rPr>
        <w:noProof/>
        <w:sz w:val="20"/>
      </w:rPr>
      <w:pict w14:anchorId="25B15563">
        <v:oval id="Oval 12" o:spid="_x0000_s1029" style="position:absolute;margin-left:8.5pt;margin-top:595.35pt;width:1.15pt;height:1.1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w:r>
    <w:r>
      <w:rPr>
        <w:noProof/>
        <w:sz w:val="20"/>
      </w:rPr>
      <w:pict w14:anchorId="1F25741C">
        <v:oval id="Oval 13" o:spid="_x0000_s1028" style="position:absolute;margin-left:11.35pt;margin-top:595.35pt;width:1.15pt;height:1.1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w:r>
    <w:r>
      <w:rPr>
        <w:noProof/>
        <w:sz w:val="20"/>
      </w:rPr>
      <w:pict w14:anchorId="7AE41209">
        <v:shape id="AutoShape 11" o:spid="_x0000_s1027" type="#_x0000_t32" style="position:absolute;margin-left:0;margin-top:311.85pt;width:14.15pt;height:0;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w:r>
    <w:r>
      <w:rPr>
        <w:noProof/>
        <w:sz w:val="20"/>
      </w:rPr>
      <w:pict w14:anchorId="1A94E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1037" type="#_x0000_t75" alt="Lorch-Logo-r.jpg" style="position:absolute;margin-left:471.85pt;margin-top:51pt;width:102.4pt;height:39.4pt;z-index:251651584;visibility:visible;mso-position-horizontal-relative:page;mso-position-vertical-relative:page" o:allowincell="f">
          <v:imagedata r:id="rId1" o:title="Lorch-Logo-r"/>
          <w10:wrap anchorx="margin" anchory="margin"/>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059127">
    <w:abstractNumId w:val="1"/>
  </w:num>
  <w:num w:numId="2" w16cid:durableId="2019386120">
    <w:abstractNumId w:val="2"/>
  </w:num>
  <w:num w:numId="3" w16cid:durableId="590004">
    <w:abstractNumId w:val="0"/>
  </w:num>
  <w:num w:numId="4" w16cid:durableId="730664158">
    <w:abstractNumId w:val="4"/>
  </w:num>
  <w:num w:numId="5" w16cid:durableId="1449855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2"/>
    <o:shapelayout v:ext="edit">
      <o:idmap v:ext="edit" data="1"/>
      <o:rules v:ext="edit">
        <o:r id="V:Rule6" type="connector" idref="#AutoShape 8"/>
        <o:r id="V:Rule7" type="connector" idref="#_x0000_s1034"/>
        <o:r id="V:Rule8" type="connector" idref="#_x0000_s1031"/>
        <o:r id="V:Rule9" type="connector" idref="#AutoShape 16"/>
        <o:r id="V:Rule10" type="connector" idref="#AutoShape 1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D7E"/>
    <w:rsid w:val="000274FB"/>
    <w:rsid w:val="000313EE"/>
    <w:rsid w:val="00034BC4"/>
    <w:rsid w:val="00035552"/>
    <w:rsid w:val="000373CC"/>
    <w:rsid w:val="00040D49"/>
    <w:rsid w:val="000416FB"/>
    <w:rsid w:val="00044891"/>
    <w:rsid w:val="0004561F"/>
    <w:rsid w:val="000472B5"/>
    <w:rsid w:val="00052CD6"/>
    <w:rsid w:val="000538D3"/>
    <w:rsid w:val="00054302"/>
    <w:rsid w:val="00057D12"/>
    <w:rsid w:val="0006190F"/>
    <w:rsid w:val="000636B2"/>
    <w:rsid w:val="000677ED"/>
    <w:rsid w:val="00067CBC"/>
    <w:rsid w:val="00070A78"/>
    <w:rsid w:val="00072DA0"/>
    <w:rsid w:val="000731B5"/>
    <w:rsid w:val="00083FE3"/>
    <w:rsid w:val="00084070"/>
    <w:rsid w:val="00087EFD"/>
    <w:rsid w:val="000A064B"/>
    <w:rsid w:val="000A1E97"/>
    <w:rsid w:val="000A2C2C"/>
    <w:rsid w:val="000A4A3B"/>
    <w:rsid w:val="000B3654"/>
    <w:rsid w:val="000B50BC"/>
    <w:rsid w:val="000C1181"/>
    <w:rsid w:val="000C2152"/>
    <w:rsid w:val="000D02CC"/>
    <w:rsid w:val="000D08CB"/>
    <w:rsid w:val="000D2B65"/>
    <w:rsid w:val="000D2E04"/>
    <w:rsid w:val="000E0084"/>
    <w:rsid w:val="000E4494"/>
    <w:rsid w:val="000E77E3"/>
    <w:rsid w:val="000F4E8A"/>
    <w:rsid w:val="000F55E5"/>
    <w:rsid w:val="000F5839"/>
    <w:rsid w:val="00100DB3"/>
    <w:rsid w:val="0010343E"/>
    <w:rsid w:val="00105046"/>
    <w:rsid w:val="00105758"/>
    <w:rsid w:val="001100E3"/>
    <w:rsid w:val="001126E8"/>
    <w:rsid w:val="0011342A"/>
    <w:rsid w:val="001144C6"/>
    <w:rsid w:val="00117BD2"/>
    <w:rsid w:val="001220AE"/>
    <w:rsid w:val="001236A7"/>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1E9D"/>
    <w:rsid w:val="001A204E"/>
    <w:rsid w:val="001B1165"/>
    <w:rsid w:val="001B1883"/>
    <w:rsid w:val="001B30BA"/>
    <w:rsid w:val="001B67B5"/>
    <w:rsid w:val="001B76B5"/>
    <w:rsid w:val="001F0361"/>
    <w:rsid w:val="001F7416"/>
    <w:rsid w:val="00206AB4"/>
    <w:rsid w:val="0021249C"/>
    <w:rsid w:val="00215690"/>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BA3"/>
    <w:rsid w:val="002E3F6B"/>
    <w:rsid w:val="002F2DF0"/>
    <w:rsid w:val="002F61BC"/>
    <w:rsid w:val="00301BCF"/>
    <w:rsid w:val="00306925"/>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4426"/>
    <w:rsid w:val="0038667C"/>
    <w:rsid w:val="003869D1"/>
    <w:rsid w:val="00390251"/>
    <w:rsid w:val="003937D3"/>
    <w:rsid w:val="00397055"/>
    <w:rsid w:val="0039739F"/>
    <w:rsid w:val="00397AB6"/>
    <w:rsid w:val="003A411B"/>
    <w:rsid w:val="003A5ED2"/>
    <w:rsid w:val="003A76D8"/>
    <w:rsid w:val="003B02C3"/>
    <w:rsid w:val="003B0435"/>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5E92"/>
    <w:rsid w:val="00416000"/>
    <w:rsid w:val="004216E4"/>
    <w:rsid w:val="004219B9"/>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7D6A"/>
    <w:rsid w:val="004C2AD7"/>
    <w:rsid w:val="004C5878"/>
    <w:rsid w:val="004C7691"/>
    <w:rsid w:val="004C7BB5"/>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01A3"/>
    <w:rsid w:val="00522EA2"/>
    <w:rsid w:val="00523880"/>
    <w:rsid w:val="00531B0F"/>
    <w:rsid w:val="00535396"/>
    <w:rsid w:val="0054055E"/>
    <w:rsid w:val="005407CF"/>
    <w:rsid w:val="005409DE"/>
    <w:rsid w:val="00542731"/>
    <w:rsid w:val="0054322C"/>
    <w:rsid w:val="005470F3"/>
    <w:rsid w:val="00553ECC"/>
    <w:rsid w:val="0055647B"/>
    <w:rsid w:val="005573DC"/>
    <w:rsid w:val="00561B9D"/>
    <w:rsid w:val="00563451"/>
    <w:rsid w:val="0056400B"/>
    <w:rsid w:val="00564030"/>
    <w:rsid w:val="005652B6"/>
    <w:rsid w:val="005719A0"/>
    <w:rsid w:val="00571E00"/>
    <w:rsid w:val="005812AC"/>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50EE"/>
    <w:rsid w:val="005C569E"/>
    <w:rsid w:val="005D23F4"/>
    <w:rsid w:val="005D407A"/>
    <w:rsid w:val="005D5708"/>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051C"/>
    <w:rsid w:val="006741FF"/>
    <w:rsid w:val="00674668"/>
    <w:rsid w:val="00683BB4"/>
    <w:rsid w:val="00690887"/>
    <w:rsid w:val="00693420"/>
    <w:rsid w:val="00693B79"/>
    <w:rsid w:val="00694ACA"/>
    <w:rsid w:val="0069683B"/>
    <w:rsid w:val="006972E5"/>
    <w:rsid w:val="006973E8"/>
    <w:rsid w:val="006A05A8"/>
    <w:rsid w:val="006B07A8"/>
    <w:rsid w:val="006B1612"/>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6036E"/>
    <w:rsid w:val="00760474"/>
    <w:rsid w:val="007623EE"/>
    <w:rsid w:val="007639FA"/>
    <w:rsid w:val="00766F3F"/>
    <w:rsid w:val="007672A5"/>
    <w:rsid w:val="00771090"/>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5D05"/>
    <w:rsid w:val="007B634A"/>
    <w:rsid w:val="007B6DBC"/>
    <w:rsid w:val="007B7E3C"/>
    <w:rsid w:val="007C1A7F"/>
    <w:rsid w:val="007C43BF"/>
    <w:rsid w:val="007C4CE5"/>
    <w:rsid w:val="007C6924"/>
    <w:rsid w:val="007C7D18"/>
    <w:rsid w:val="007D1FB0"/>
    <w:rsid w:val="007D3B6F"/>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25D9E"/>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515A"/>
    <w:rsid w:val="00885218"/>
    <w:rsid w:val="00886BD8"/>
    <w:rsid w:val="00890746"/>
    <w:rsid w:val="008919C8"/>
    <w:rsid w:val="00893311"/>
    <w:rsid w:val="008950F8"/>
    <w:rsid w:val="008954BA"/>
    <w:rsid w:val="008A1315"/>
    <w:rsid w:val="008A2CF8"/>
    <w:rsid w:val="008A615F"/>
    <w:rsid w:val="008B04E8"/>
    <w:rsid w:val="008B30CC"/>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90311C"/>
    <w:rsid w:val="00904CC0"/>
    <w:rsid w:val="00904EA3"/>
    <w:rsid w:val="00906A9E"/>
    <w:rsid w:val="009246F5"/>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A69A9"/>
    <w:rsid w:val="009B000C"/>
    <w:rsid w:val="009B0E69"/>
    <w:rsid w:val="009B4643"/>
    <w:rsid w:val="009B4D54"/>
    <w:rsid w:val="009B5679"/>
    <w:rsid w:val="009B5878"/>
    <w:rsid w:val="009B7341"/>
    <w:rsid w:val="009C0C0C"/>
    <w:rsid w:val="009C1B14"/>
    <w:rsid w:val="009C3A24"/>
    <w:rsid w:val="009C3FAD"/>
    <w:rsid w:val="009C415B"/>
    <w:rsid w:val="009C41FD"/>
    <w:rsid w:val="009C6B27"/>
    <w:rsid w:val="009C6BBE"/>
    <w:rsid w:val="009C7446"/>
    <w:rsid w:val="009D3014"/>
    <w:rsid w:val="009D4939"/>
    <w:rsid w:val="009D6690"/>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56FE"/>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51229"/>
    <w:rsid w:val="00B52583"/>
    <w:rsid w:val="00B53BA5"/>
    <w:rsid w:val="00B54CF9"/>
    <w:rsid w:val="00B55D04"/>
    <w:rsid w:val="00B56B27"/>
    <w:rsid w:val="00B60BDC"/>
    <w:rsid w:val="00B60DD3"/>
    <w:rsid w:val="00B65005"/>
    <w:rsid w:val="00B666F0"/>
    <w:rsid w:val="00B7186B"/>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4141"/>
    <w:rsid w:val="00BC5DAB"/>
    <w:rsid w:val="00BD02A6"/>
    <w:rsid w:val="00BD03C5"/>
    <w:rsid w:val="00BD05A0"/>
    <w:rsid w:val="00BD1658"/>
    <w:rsid w:val="00BD42B8"/>
    <w:rsid w:val="00BD5FD6"/>
    <w:rsid w:val="00BF3168"/>
    <w:rsid w:val="00BF58C4"/>
    <w:rsid w:val="00BF6436"/>
    <w:rsid w:val="00BF7D57"/>
    <w:rsid w:val="00C04F03"/>
    <w:rsid w:val="00C05A61"/>
    <w:rsid w:val="00C07355"/>
    <w:rsid w:val="00C115A7"/>
    <w:rsid w:val="00C1326F"/>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781A"/>
    <w:rsid w:val="00CB2861"/>
    <w:rsid w:val="00CC7B37"/>
    <w:rsid w:val="00CD6C56"/>
    <w:rsid w:val="00CE02F7"/>
    <w:rsid w:val="00CE5B8C"/>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66EC"/>
    <w:rsid w:val="00D7703B"/>
    <w:rsid w:val="00D77165"/>
    <w:rsid w:val="00D77BB9"/>
    <w:rsid w:val="00D77F99"/>
    <w:rsid w:val="00D8300C"/>
    <w:rsid w:val="00D9089A"/>
    <w:rsid w:val="00D90B24"/>
    <w:rsid w:val="00D91BC4"/>
    <w:rsid w:val="00D97DC6"/>
    <w:rsid w:val="00DC050B"/>
    <w:rsid w:val="00DC1192"/>
    <w:rsid w:val="00DC11D8"/>
    <w:rsid w:val="00DC7B01"/>
    <w:rsid w:val="00DD1476"/>
    <w:rsid w:val="00DD66B6"/>
    <w:rsid w:val="00DE3B1C"/>
    <w:rsid w:val="00DE518E"/>
    <w:rsid w:val="00DE6B58"/>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E6051"/>
    <w:rsid w:val="00EE6A97"/>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2F22"/>
    <w:rsid w:val="00F77982"/>
    <w:rsid w:val="00F80971"/>
    <w:rsid w:val="00F80BCB"/>
    <w:rsid w:val="00F80BD8"/>
    <w:rsid w:val="00F81272"/>
    <w:rsid w:val="00F83BEB"/>
    <w:rsid w:val="00F86260"/>
    <w:rsid w:val="00F87108"/>
    <w:rsid w:val="00F91B80"/>
    <w:rsid w:val="00FA7BD5"/>
    <w:rsid w:val="00FB5CE0"/>
    <w:rsid w:val="00FC394C"/>
    <w:rsid w:val="00FC7E84"/>
    <w:rsid w:val="00FD47A5"/>
    <w:rsid w:val="00FD4DC0"/>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65F2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sz w:val="22"/>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lang w:val="de-DE"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rPr>
      <w:rFonts w:eastAsia="Times New Roman"/>
      <w:sz w:val="22"/>
      <w:szCs w:val="22"/>
      <w:lang w:val="de-DE" w:eastAsia="de-DE"/>
    </w:rPr>
  </w:style>
  <w:style w:type="character" w:customStyle="1" w:styleId="NichtaufgelsteErwhnung1">
    <w:name w:val="Nicht aufgelöste Erwähnung1"/>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uiPriority w:val="99"/>
    <w:semiHidden/>
    <w:unhideWhenUsed/>
    <w:rsid w:val="000373CC"/>
    <w:rPr>
      <w:color w:val="605E5C"/>
      <w:shd w:val="clear" w:color="auto" w:fill="E1DFDD"/>
    </w:rPr>
  </w:style>
  <w:style w:type="character" w:styleId="BesuchterLink">
    <w:name w:val="FollowedHyperlink"/>
    <w:uiPriority w:val="99"/>
    <w:semiHidden/>
    <w:unhideWhenUsed/>
    <w:rsid w:val="000373CC"/>
    <w:rPr>
      <w:color w:val="800080"/>
      <w:u w:val="single"/>
    </w:rPr>
  </w:style>
  <w:style w:type="character" w:customStyle="1" w:styleId="Onopgelostemelding1">
    <w:name w:val="Onopgeloste melding1"/>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sz w:val="24"/>
      <w:szCs w:val="24"/>
      <w:lang w:eastAsia="en-US"/>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lang w:val="de-DE" w:eastAsia="en-US"/>
    </w:rPr>
  </w:style>
  <w:style w:type="paragraph" w:customStyle="1" w:styleId="Pa4">
    <w:name w:val="Pa4"/>
    <w:basedOn w:val="Default"/>
    <w:next w:val="Default"/>
    <w:uiPriority w:val="99"/>
    <w:rsid w:val="005E4771"/>
    <w:pPr>
      <w:spacing w:line="321" w:lineRule="atLeast"/>
    </w:pPr>
    <w:rPr>
      <w:rFonts w:ascii="Proxima Nova Light" w:hAnsi="Proxima Nova Light" w:cs="Times New Roman"/>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F53561-952D-49F2-A632-65FF1A5391B6}">
  <ds:schemaRefs>
    <ds:schemaRef ds:uri="http://schemas.microsoft.com/sharepoint/v3/contenttype/forms"/>
  </ds:schemaRefs>
</ds:datastoreItem>
</file>

<file path=customXml/itemProps2.xml><?xml version="1.0" encoding="utf-8"?>
<ds:datastoreItem xmlns:ds="http://schemas.openxmlformats.org/officeDocument/2006/customXml" ds:itemID="{304B28B2-8861-4C57-AE23-C6D1FF98F3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EF0FD4-3B03-4226-8CEF-855DC764D095}">
  <ds:schemaRefs>
    <ds:schemaRef ds:uri="http://schemas.openxmlformats.org/officeDocument/2006/bibliography"/>
  </ds:schemaRefs>
</ds:datastoreItem>
</file>

<file path=customXml/itemProps4.xml><?xml version="1.0" encoding="utf-8"?>
<ds:datastoreItem xmlns:ds="http://schemas.openxmlformats.org/officeDocument/2006/customXml" ds:itemID="{2451CE3F-8D65-4D17-B52A-9D19AD6E1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4853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5612</CharactersWithSpaces>
  <SharedDoc>false</SharedDoc>
  <HLinks>
    <vt:vector size="6" baseType="variant">
      <vt:variant>
        <vt:i4>1245245</vt:i4>
      </vt:variant>
      <vt:variant>
        <vt:i4>0</vt:i4>
      </vt:variant>
      <vt:variant>
        <vt:i4>0</vt:i4>
      </vt:variant>
      <vt:variant>
        <vt:i4>5</vt:i4>
      </vt:variant>
      <vt:variant>
        <vt:lpwstr>mailto:presse@lorch.eu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2022-10-18T08:18:00Z</dcterms:created>
  <dcterms:modified xsi:type="dcterms:W3CDTF">2022-10-18T09:59:00Z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